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B15" w:rsidRDefault="001F3B15">
      <w:pPr>
        <w:rPr>
          <w:sz w:val="32"/>
          <w:szCs w:val="32"/>
        </w:rPr>
      </w:pPr>
    </w:p>
    <w:p w:rsidR="001F3B15" w:rsidRDefault="001F3B15">
      <w:pPr>
        <w:rPr>
          <w:sz w:val="32"/>
          <w:szCs w:val="32"/>
        </w:rPr>
      </w:pPr>
    </w:p>
    <w:p w:rsidR="001F3B15" w:rsidRDefault="001F3B15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208280</wp:posOffset>
            </wp:positionH>
            <wp:positionV relativeFrom="page">
              <wp:posOffset>212725</wp:posOffset>
            </wp:positionV>
            <wp:extent cx="7504176" cy="1063142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176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B15" w:rsidRDefault="001F3B15">
      <w:pPr>
        <w:rPr>
          <w:sz w:val="32"/>
          <w:szCs w:val="32"/>
        </w:rPr>
      </w:pPr>
    </w:p>
    <w:p w:rsidR="001F3B15" w:rsidRDefault="001F3B15">
      <w:pPr>
        <w:rPr>
          <w:sz w:val="32"/>
          <w:szCs w:val="32"/>
        </w:rPr>
      </w:pPr>
    </w:p>
    <w:p w:rsidR="001F3B15" w:rsidRDefault="001F3B15">
      <w:pPr>
        <w:rPr>
          <w:sz w:val="32"/>
          <w:szCs w:val="32"/>
        </w:rPr>
      </w:pPr>
    </w:p>
    <w:p w:rsidR="001F3B15" w:rsidRDefault="001F3B15">
      <w:pPr>
        <w:rPr>
          <w:sz w:val="32"/>
          <w:szCs w:val="32"/>
        </w:rPr>
      </w:pPr>
    </w:p>
    <w:p w:rsidR="001F3B15" w:rsidRDefault="001F3B15">
      <w:pPr>
        <w:rPr>
          <w:sz w:val="32"/>
          <w:szCs w:val="32"/>
        </w:rPr>
      </w:pPr>
    </w:p>
    <w:p w:rsidR="001F3B15" w:rsidRDefault="001F3B15">
      <w:pPr>
        <w:rPr>
          <w:sz w:val="32"/>
          <w:szCs w:val="32"/>
        </w:rPr>
      </w:pPr>
    </w:p>
    <w:p w:rsidR="001F3B15" w:rsidRDefault="001F3B15">
      <w:pPr>
        <w:rPr>
          <w:sz w:val="32"/>
          <w:szCs w:val="32"/>
        </w:rPr>
      </w:pPr>
    </w:p>
    <w:p w:rsidR="001F3B15" w:rsidRDefault="001F3B15">
      <w:pPr>
        <w:rPr>
          <w:sz w:val="32"/>
          <w:szCs w:val="32"/>
        </w:rPr>
      </w:pPr>
    </w:p>
    <w:p w:rsidR="001F3B15" w:rsidRDefault="001F3B15">
      <w:pPr>
        <w:rPr>
          <w:sz w:val="32"/>
          <w:szCs w:val="32"/>
        </w:rPr>
      </w:pPr>
    </w:p>
    <w:p w:rsidR="001F3B15" w:rsidRDefault="001F3B15">
      <w:pPr>
        <w:rPr>
          <w:sz w:val="32"/>
          <w:szCs w:val="32"/>
        </w:rPr>
      </w:pPr>
    </w:p>
    <w:p w:rsidR="001F3B15" w:rsidRDefault="001F3B15">
      <w:pPr>
        <w:rPr>
          <w:sz w:val="32"/>
          <w:szCs w:val="32"/>
        </w:rPr>
      </w:pPr>
    </w:p>
    <w:p w:rsidR="001F3B15" w:rsidRDefault="001F3B15">
      <w:pPr>
        <w:rPr>
          <w:sz w:val="32"/>
          <w:szCs w:val="32"/>
        </w:rPr>
      </w:pPr>
    </w:p>
    <w:p w:rsidR="001F3B15" w:rsidRDefault="001F3B15">
      <w:pPr>
        <w:rPr>
          <w:sz w:val="32"/>
          <w:szCs w:val="32"/>
        </w:rPr>
      </w:pPr>
    </w:p>
    <w:p w:rsidR="001F3B15" w:rsidRDefault="001F3B15">
      <w:pPr>
        <w:rPr>
          <w:sz w:val="32"/>
          <w:szCs w:val="32"/>
        </w:rPr>
      </w:pPr>
    </w:p>
    <w:p w:rsidR="001F3B15" w:rsidRDefault="001F3B15">
      <w:pPr>
        <w:rPr>
          <w:sz w:val="32"/>
          <w:szCs w:val="32"/>
        </w:rPr>
      </w:pPr>
    </w:p>
    <w:p w:rsidR="001F3B15" w:rsidRDefault="001F3B15">
      <w:pPr>
        <w:rPr>
          <w:sz w:val="32"/>
          <w:szCs w:val="32"/>
        </w:rPr>
      </w:pPr>
    </w:p>
    <w:p w:rsidR="001F3B15" w:rsidRDefault="001F3B15">
      <w:pPr>
        <w:rPr>
          <w:sz w:val="32"/>
          <w:szCs w:val="32"/>
        </w:rPr>
      </w:pPr>
    </w:p>
    <w:p w:rsidR="001F3B15" w:rsidRDefault="001F3B15">
      <w:pPr>
        <w:rPr>
          <w:sz w:val="32"/>
          <w:szCs w:val="32"/>
        </w:rPr>
      </w:pPr>
    </w:p>
    <w:p w:rsidR="001F3B15" w:rsidRDefault="001F3B15">
      <w:pPr>
        <w:rPr>
          <w:sz w:val="32"/>
          <w:szCs w:val="32"/>
        </w:rPr>
      </w:pPr>
    </w:p>
    <w:p w:rsidR="00026453" w:rsidRPr="00026453" w:rsidRDefault="00026453">
      <w:pPr>
        <w:rPr>
          <w:sz w:val="32"/>
          <w:szCs w:val="32"/>
        </w:rPr>
      </w:pPr>
      <w:r w:rsidRPr="00026453">
        <w:rPr>
          <w:sz w:val="32"/>
          <w:szCs w:val="32"/>
        </w:rPr>
        <w:lastRenderedPageBreak/>
        <w:t xml:space="preserve">Программа по внеурочной деятельности « Этика и этикет». </w:t>
      </w:r>
    </w:p>
    <w:p w:rsidR="00026453" w:rsidRPr="00026453" w:rsidRDefault="00026453">
      <w:pPr>
        <w:rPr>
          <w:sz w:val="28"/>
          <w:szCs w:val="28"/>
        </w:rPr>
      </w:pPr>
      <w:r w:rsidRPr="00026453">
        <w:rPr>
          <w:sz w:val="28"/>
          <w:szCs w:val="28"/>
        </w:rPr>
        <w:t>Пояснительная записка.</w:t>
      </w:r>
    </w:p>
    <w:p w:rsidR="007278F0" w:rsidRDefault="00026453">
      <w:r>
        <w:t xml:space="preserve"> </w:t>
      </w:r>
      <w:proofErr w:type="gramStart"/>
      <w:r w:rsidR="007278F0">
        <w:t xml:space="preserve">Рабочая программа составлена </w:t>
      </w:r>
      <w:r>
        <w:t xml:space="preserve"> в соответствии с</w:t>
      </w:r>
      <w:r w:rsidR="007278F0">
        <w:t xml:space="preserve"> обновленными требованиями Федерального государственного  образовательного стандарта</w:t>
      </w:r>
      <w:r>
        <w:t xml:space="preserve"> основного общего образования). </w:t>
      </w:r>
      <w:proofErr w:type="gramEnd"/>
    </w:p>
    <w:p w:rsidR="007278F0" w:rsidRDefault="00026453">
      <w:r>
        <w:t xml:space="preserve">Этикет (франц.) – «церемониал» — манера поведения. Это правила хорошего тона, нормы порядочности, правила приличия. К нему относятся правила учтивости и вежливости, принятые в обществе. Стать гармоничной личностью, уметь достойно вести себя в любой обстановке – право и обязанность любого человека. Программа внеурочной деятельности «Этика и этикет» ориентирована на реализацию социального и духовно-нравственного направления внеурочной деятельности. Сегодня, когда культура способна разрушить духовно-нравственное начало личности этика как теоретическая основа нравственной культуры человека должна быть в школе одним из основных предметов. Ребенку, вступающему в жизнь, нелегко разобраться в причинах того или иного действия взрослых. В современном мире через СМИ пропагандируются примеры человеческих взаимоотношений, в которых человеческие ценности отодвигаются на второй план. В качестве приемлемых правил проживания в обществе там провозглашаются неуважение друг к другу, применение силы, денежный диктат и другие негативные качества. Реально, кто сегодня может противостоять этому потоку негатива является семья и школа, которые могут воспитывать у детей </w:t>
      </w:r>
      <w:bookmarkStart w:id="0" w:name="_GoBack"/>
      <w:bookmarkEnd w:id="0"/>
      <w:r>
        <w:t xml:space="preserve">нравственные правила жизнедеятельности. Подростки 9-14 лет отличаются особой чувствительностью к окружающей жизни, восприимчивостью, способные впитывать, запоминать поведенческие модели. Поэтому данный курс поможет обучающимся сформировать в себе уважение к личности окружающих и самому себе. </w:t>
      </w:r>
    </w:p>
    <w:p w:rsidR="007278F0" w:rsidRDefault="00026453">
      <w:r>
        <w:t xml:space="preserve">Данная программа рассчитана на учащихся 5 – 9 классов на 34 часа в год. В ней уделяется внимание этикету и правилам нравственного общения между людьми. </w:t>
      </w:r>
    </w:p>
    <w:p w:rsidR="007278F0" w:rsidRDefault="00026453">
      <w:r>
        <w:t xml:space="preserve">Цель программы: Формировать благовоспитанных, грамотных, культурных, самодостаточных членов общества, создание условий для формирования нравственных ценностей через познание сути морального выбора человека. </w:t>
      </w:r>
    </w:p>
    <w:p w:rsidR="002C03F5" w:rsidRDefault="00026453">
      <w:r>
        <w:t xml:space="preserve">Задачи: </w:t>
      </w:r>
      <w:r>
        <w:sym w:font="Symbol" w:char="F0B7"/>
      </w:r>
      <w:r>
        <w:t xml:space="preserve"> Познакомить обучающихся с понятием «Этикет», с историей этикета, с этикетными правилами и навыками культурного поведения. </w:t>
      </w:r>
      <w:r>
        <w:sym w:font="Symbol" w:char="F0B7"/>
      </w:r>
      <w:r>
        <w:t xml:space="preserve"> Способствовать нравственно-этической ориентации обучающихся; </w:t>
      </w:r>
      <w:r>
        <w:sym w:font="Symbol" w:char="F0B7"/>
      </w:r>
      <w:r>
        <w:t xml:space="preserve"> Воспитывать ценностное отношение к стране, Родине, родному языку; </w:t>
      </w:r>
      <w:r>
        <w:sym w:font="Symbol" w:char="F0B7"/>
      </w:r>
      <w:r>
        <w:t xml:space="preserve"> Развивать коммуникативные способности школьников; </w:t>
      </w:r>
      <w:r>
        <w:sym w:font="Symbol" w:char="F0B7"/>
      </w:r>
      <w:r>
        <w:t xml:space="preserve"> Способствовать формированию позитивной позиции подростков по отношению к окружающему миру, людям, самим себе; </w:t>
      </w:r>
      <w:r>
        <w:sym w:font="Symbol" w:char="F0B7"/>
      </w:r>
      <w:r>
        <w:t xml:space="preserve"> Закреплять навыки бесконфликтного общения; </w:t>
      </w:r>
      <w:r>
        <w:sym w:font="Symbol" w:char="F0B7"/>
      </w:r>
      <w:r>
        <w:t xml:space="preserve"> Поддерживать интерактивную деятельность: обращение за информацией к различным источникам. </w:t>
      </w:r>
      <w:proofErr w:type="gramStart"/>
      <w:r>
        <w:t>Формы проведения занятий: каждое занятие содержит в себе интеграцию различных форм деятельности: беседа, диалог, ролевая игра, викторина, составление словаря этики, занятия-утренники, проекты, тренинги межличностной коммуникации, проблемное обсуждение.</w:t>
      </w:r>
      <w:proofErr w:type="gramEnd"/>
      <w:r>
        <w:t xml:space="preserve"> В основе программы лежат принципы: </w:t>
      </w:r>
      <w:r>
        <w:sym w:font="Symbol" w:char="F0B7"/>
      </w:r>
      <w:r>
        <w:t xml:space="preserve"> Этическое отношение к личности; </w:t>
      </w:r>
      <w:r>
        <w:sym w:font="Symbol" w:char="F0B7"/>
      </w:r>
      <w:r>
        <w:t xml:space="preserve"> Конструктивное общение; </w:t>
      </w:r>
      <w:r>
        <w:sym w:font="Symbol" w:char="F0B7"/>
      </w:r>
      <w:r>
        <w:t xml:space="preserve"> Эмпатическое понимание мира подростка; </w:t>
      </w:r>
      <w:r>
        <w:sym w:font="Symbol" w:char="F0B7"/>
      </w:r>
      <w:r>
        <w:t xml:space="preserve"> Интерес к личному миру подростка и его актуализация; </w:t>
      </w:r>
      <w:r>
        <w:sym w:font="Symbol" w:char="F0B7"/>
      </w:r>
      <w:r>
        <w:t xml:space="preserve"> Диалогичность; </w:t>
      </w:r>
      <w:r>
        <w:sym w:font="Symbol" w:char="F0B7"/>
      </w:r>
      <w:r>
        <w:t xml:space="preserve"> Добровольность Формы организации обучения: групповые, индивидуальные Виды деятельности, которые организуются в ходе занятий: 1. Познавательная деятельность 2. Проблемно-ценностное общение 3. Игровая деятельность Мониторинг развития нравственно-этических качеств обучающихся проводится по результатам диагностирования в начале и конце года. Планируемые </w:t>
      </w:r>
      <w:r>
        <w:lastRenderedPageBreak/>
        <w:t xml:space="preserve">результаты реализации программы внеурочной деятельности «Этика и этикет» ориентированы на достижение трех уровней воспитательных результатов. Воспитательные результаты первого уровня: </w:t>
      </w:r>
      <w:proofErr w:type="gramStart"/>
      <w:r>
        <w:t xml:space="preserve">Ученик научиться: (приобретение обучающимися социально-нравственных знаний) </w:t>
      </w:r>
      <w:r>
        <w:sym w:font="Symbol" w:char="F0B7"/>
      </w:r>
      <w:r>
        <w:t xml:space="preserve"> освоит такие понятия как: «норма», «нравственная норма», «культура поведения», «забота», «уважение», «взаимовыручка», «грубость», «хамство», «бестактность», «страх», «приветствие», «представление», «гражданин»; </w:t>
      </w:r>
      <w:r>
        <w:sym w:font="Symbol" w:char="F0B7"/>
      </w:r>
      <w:r>
        <w:t xml:space="preserve"> Включаться в исследовательскую, проектную деятельность; </w:t>
      </w:r>
      <w:r>
        <w:sym w:font="Symbol" w:char="F0B7"/>
      </w:r>
      <w:r>
        <w:t xml:space="preserve"> Правилам поведения и безопасного межличностного общения; Ученик получит возможность:</w:t>
      </w:r>
      <w:proofErr w:type="gramEnd"/>
      <w:r>
        <w:t xml:space="preserve"> </w:t>
      </w:r>
      <w:r>
        <w:sym w:font="Symbol" w:char="F0B7"/>
      </w:r>
      <w:r>
        <w:t xml:space="preserve"> Осознания своего «я» как гражданина </w:t>
      </w:r>
      <w:r>
        <w:sym w:font="Symbol" w:char="F0B7"/>
      </w:r>
      <w:r>
        <w:t xml:space="preserve"> Формирования своей внутренней позиции, положительного отношения к окружающим Воспитательные результаты второго уровня: </w:t>
      </w:r>
      <w:proofErr w:type="gramStart"/>
      <w:r>
        <w:t xml:space="preserve">Ученик научиться: (формирование позитивного отношения обучающихся к базовым ценностям нашего общества, социальной реальности) </w:t>
      </w:r>
      <w:r>
        <w:sym w:font="Symbol" w:char="F0B7"/>
      </w:r>
      <w:r>
        <w:t xml:space="preserve"> Позитивно относиться к базовым ценностям общества; </w:t>
      </w:r>
      <w:r>
        <w:sym w:font="Symbol" w:char="F0B7"/>
      </w:r>
      <w:r>
        <w:t xml:space="preserve"> Помогать товарищу в учебе, труде, </w:t>
      </w:r>
      <w:r>
        <w:sym w:font="Symbol" w:char="F0B7"/>
      </w:r>
      <w:r>
        <w:t xml:space="preserve"> Видеть прекрасное в жизни, в человеческих отношениях; </w:t>
      </w:r>
      <w:r>
        <w:sym w:font="Symbol" w:char="F0B7"/>
      </w:r>
      <w:r>
        <w:t xml:space="preserve"> Пользоваться простыми нормами нравственности.</w:t>
      </w:r>
      <w:proofErr w:type="gramEnd"/>
      <w:r>
        <w:t xml:space="preserve"> Ученик получит возможность научиться: </w:t>
      </w:r>
      <w:r>
        <w:sym w:font="Symbol" w:char="F0B7"/>
      </w:r>
      <w:r>
        <w:t xml:space="preserve"> Навыкам сотрудничества в разных ситуациях, </w:t>
      </w:r>
      <w:r>
        <w:sym w:font="Symbol" w:char="F0B7"/>
      </w:r>
      <w:r>
        <w:t xml:space="preserve"> вести конструктивный диалог со сверстниками и взрослыми Воспитательные результаты третьего уровня: (приобретение опыта самостоятельного социально-нравственного действия) Ученик научиться: </w:t>
      </w:r>
      <w:r>
        <w:sym w:font="Symbol" w:char="F0B7"/>
      </w:r>
      <w:r>
        <w:t xml:space="preserve"> Самостоятельно действовать в общественной жизни. </w:t>
      </w:r>
      <w:r>
        <w:sym w:font="Symbol" w:char="F0B7"/>
      </w:r>
      <w:r>
        <w:t xml:space="preserve"> Договариваться и приходить к общему решению в совместной деятельности. </w:t>
      </w:r>
      <w:r>
        <w:sym w:font="Symbol" w:char="F0B7"/>
      </w:r>
      <w:r>
        <w:t xml:space="preserve"> Умению сотрудничать, проявлять уверенность в своих силах, доброжелательности, терпимости. Ученик получит возможность: </w:t>
      </w:r>
      <w:r>
        <w:sym w:font="Symbol" w:char="F0B7"/>
      </w:r>
      <w:r>
        <w:t xml:space="preserve"> Формирования активной жизненной позиции </w:t>
      </w:r>
      <w:r>
        <w:sym w:font="Symbol" w:char="F0B7"/>
      </w:r>
      <w:r>
        <w:t xml:space="preserve"> Формирования ответственности за свои поступки Данная программа ориентирована на формирование и развитие следующих видов универсальных учебных действий: Личностные УУД Ученик научится</w:t>
      </w:r>
      <w:proofErr w:type="gramStart"/>
      <w:r>
        <w:t xml:space="preserve"> </w:t>
      </w:r>
      <w:r>
        <w:sym w:font="Symbol" w:char="F0B7"/>
      </w:r>
      <w:r>
        <w:t xml:space="preserve"> О</w:t>
      </w:r>
      <w:proofErr w:type="gramEnd"/>
      <w:r>
        <w:t xml:space="preserve">риентироваться в нравственном содержании смысле поступков как собственных, так и окружающих, </w:t>
      </w:r>
      <w:r>
        <w:sym w:font="Symbol" w:char="F0B7"/>
      </w:r>
      <w:r>
        <w:t xml:space="preserve"> Формированию внутренней позиции ребенка согласно нравственных норм, принятых в обществе, </w:t>
      </w:r>
      <w:r>
        <w:sym w:font="Symbol" w:char="F0B7"/>
      </w:r>
      <w:r>
        <w:t xml:space="preserve"> Сопереживанию к чувствам других людей, </w:t>
      </w:r>
      <w:r>
        <w:sym w:font="Symbol" w:char="F0B7"/>
      </w:r>
      <w:r>
        <w:t xml:space="preserve"> Способности ценить дружбу, доброту, </w:t>
      </w:r>
      <w:r>
        <w:sym w:font="Symbol" w:char="F0B7"/>
      </w:r>
      <w:r>
        <w:t xml:space="preserve"> Формированию мотива потребности в социально значимой деятельности. Ученик получит возможность научиться: проявлять уважение к своей семье, ценить взаимопомощь и </w:t>
      </w:r>
      <w:proofErr w:type="spellStart"/>
      <w:r>
        <w:t>взаимоподдержку</w:t>
      </w:r>
      <w:proofErr w:type="spellEnd"/>
      <w:r>
        <w:t xml:space="preserve"> членов семьи и друзей; - внимательно относится к собственным переживаниям и переживаниям других людей, нравственному содержанию поступков; - внимательно относится к красоте окружающего мира. </w:t>
      </w:r>
      <w:proofErr w:type="gramStart"/>
      <w:r>
        <w:t>Регулятивные</w:t>
      </w:r>
      <w:proofErr w:type="gramEnd"/>
      <w:r>
        <w:t xml:space="preserve"> УУД Ученик научится: </w:t>
      </w:r>
      <w:r>
        <w:sym w:font="Symbol" w:char="F0B7"/>
      </w:r>
      <w:r>
        <w:t xml:space="preserve"> </w:t>
      </w:r>
      <w:proofErr w:type="gramStart"/>
      <w:r>
        <w:t xml:space="preserve">Принимать и сохранять учебную задачу; </w:t>
      </w:r>
      <w:r>
        <w:sym w:font="Symbol" w:char="F0B7"/>
      </w:r>
      <w:r>
        <w:t xml:space="preserve"> Моделировать различные ситуации поведения в школе и других общественных местах; </w:t>
      </w:r>
      <w:r>
        <w:sym w:font="Symbol" w:char="F0B7"/>
      </w:r>
      <w:r>
        <w:t xml:space="preserve"> Знать и применять допустимые и недопустимые формы поведения; </w:t>
      </w:r>
      <w:r>
        <w:sym w:font="Symbol" w:char="F0B7"/>
      </w:r>
      <w:r>
        <w:t xml:space="preserve"> Научиться волевой </w:t>
      </w:r>
      <w:proofErr w:type="spellStart"/>
      <w:r>
        <w:t>саморегуляции</w:t>
      </w:r>
      <w:proofErr w:type="spellEnd"/>
      <w:r>
        <w:t xml:space="preserve"> как способности к волевому усилию Ученик получит возможность научиться: - умению управлять своими эмоциями; - совместно с учителем и другими учениками давать эмоциональную оценку своей и групповой деятельности на занятиях;</w:t>
      </w:r>
      <w:proofErr w:type="gramEnd"/>
      <w:r>
        <w:t xml:space="preserve"> - бороться с вредными качествами и привычками личности: ленью, жадностью, безразличием, завистью, злобой курением, сквернословием и др. - не допускать дурных поступков и удерживать от них других; Познавательные УУД Ученик научится: </w:t>
      </w:r>
      <w:r>
        <w:sym w:font="Symbol" w:char="F0B7"/>
      </w:r>
      <w:r>
        <w:t xml:space="preserve"> Устанавливать причинно-следственные связи. </w:t>
      </w:r>
      <w:r>
        <w:sym w:font="Symbol" w:char="F0B7"/>
      </w:r>
      <w:r>
        <w:t xml:space="preserve"> Строить логическое рассуждение. </w:t>
      </w:r>
      <w:r>
        <w:sym w:font="Symbol" w:char="F0B7"/>
      </w:r>
      <w:r>
        <w:t xml:space="preserve"> Осуществлять поиск необходимой информации для выполнения учебного задания. Ученик получит возможность научиться: - добывать новые знания: находить ответы на вопросы, используя художественную литературу, свой жизненный опыт и информацию, полученную на занятиях; - перерабатывать полученную информацию: делать выводы в результате совместной работы всей группы. </w:t>
      </w:r>
      <w:proofErr w:type="gramStart"/>
      <w:r>
        <w:t>Коммуникативные</w:t>
      </w:r>
      <w:proofErr w:type="gramEnd"/>
      <w:r>
        <w:t xml:space="preserve"> УУД Ученик научится: </w:t>
      </w:r>
      <w:r>
        <w:sym w:font="Symbol" w:char="F0B7"/>
      </w:r>
      <w:r>
        <w:t xml:space="preserve"> </w:t>
      </w:r>
      <w:proofErr w:type="gramStart"/>
      <w:r>
        <w:t xml:space="preserve">Формулировать собственное мнение, задавать вопросы, слушать собеседника; </w:t>
      </w:r>
      <w:r>
        <w:sym w:font="Symbol" w:char="F0B7"/>
      </w:r>
      <w:r>
        <w:t xml:space="preserve"> Осваивать коммуникативные формы устной речи, помогающие общению детей и взрослых; </w:t>
      </w:r>
      <w:r>
        <w:sym w:font="Symbol" w:char="F0B7"/>
      </w:r>
      <w:r>
        <w:t xml:space="preserve"> Умение аргументировать свое предложение, убеждать и уступать Ученик получит возможность научиться: </w:t>
      </w:r>
      <w:r>
        <w:sym w:font="Symbol" w:char="F0B7"/>
      </w:r>
      <w:r>
        <w:t xml:space="preserve"> сотрудничать в паре, в группе со сверстниками для </w:t>
      </w:r>
      <w:r>
        <w:lastRenderedPageBreak/>
        <w:t xml:space="preserve">реализации творческих работ; </w:t>
      </w:r>
      <w:r>
        <w:sym w:font="Symbol" w:char="F0B7"/>
      </w:r>
      <w:r>
        <w:t xml:space="preserve"> оформить свою мысль в устной и письменной форме (на уровне одного предложения или небольшого текста);</w:t>
      </w:r>
      <w:proofErr w:type="gramEnd"/>
      <w:r>
        <w:t xml:space="preserve"> </w:t>
      </w:r>
      <w:r>
        <w:sym w:font="Symbol" w:char="F0B7"/>
      </w:r>
      <w:r>
        <w:t xml:space="preserve"> уметь слушать и понимать высказывания собеседников; Режим занятий: 1 год — 1 час в неделю (34-35 часов в год); 2 год – 1 час в неделю (34 -35 часов в год); 3 год – 1 час в неделю (34 – 35 часов в год) 4 год-1 час в неделю (34-35 часов в год) 5 год-1 час в неделю (34-35 часов в год) По форме реализации программы занятия групповые, лекции, беседы, ролевые игры, творческие задания.</w:t>
      </w:r>
    </w:p>
    <w:p w:rsidR="00026453" w:rsidRDefault="00026453"/>
    <w:tbl>
      <w:tblPr>
        <w:tblStyle w:val="a3"/>
        <w:tblW w:w="0" w:type="auto"/>
        <w:tblInd w:w="250" w:type="dxa"/>
        <w:tblLook w:val="04A0"/>
      </w:tblPr>
      <w:tblGrid>
        <w:gridCol w:w="469"/>
        <w:gridCol w:w="4173"/>
        <w:gridCol w:w="2341"/>
        <w:gridCol w:w="2338"/>
      </w:tblGrid>
      <w:tr w:rsidR="00026453" w:rsidTr="00C322A0">
        <w:tc>
          <w:tcPr>
            <w:tcW w:w="284" w:type="dxa"/>
          </w:tcPr>
          <w:p w:rsidR="00026453" w:rsidRPr="00026453" w:rsidRDefault="00026453">
            <w:pPr>
              <w:rPr>
                <w:b/>
                <w:sz w:val="24"/>
                <w:szCs w:val="24"/>
              </w:rPr>
            </w:pPr>
            <w:r w:rsidRPr="00026453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251" w:type="dxa"/>
          </w:tcPr>
          <w:p w:rsidR="00026453" w:rsidRPr="00026453" w:rsidRDefault="00026453">
            <w:pPr>
              <w:rPr>
                <w:b/>
                <w:sz w:val="24"/>
                <w:szCs w:val="24"/>
              </w:rPr>
            </w:pPr>
            <w:r w:rsidRPr="00026453">
              <w:rPr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2393" w:type="dxa"/>
          </w:tcPr>
          <w:p w:rsidR="00026453" w:rsidRPr="00026453" w:rsidRDefault="00026453">
            <w:pPr>
              <w:rPr>
                <w:b/>
                <w:sz w:val="24"/>
                <w:szCs w:val="24"/>
              </w:rPr>
            </w:pPr>
            <w:r w:rsidRPr="00026453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2393" w:type="dxa"/>
          </w:tcPr>
          <w:p w:rsidR="00026453" w:rsidRPr="00026453" w:rsidRDefault="00026453">
            <w:pPr>
              <w:rPr>
                <w:b/>
                <w:sz w:val="24"/>
                <w:szCs w:val="24"/>
              </w:rPr>
            </w:pPr>
            <w:r w:rsidRPr="00026453">
              <w:rPr>
                <w:b/>
                <w:sz w:val="24"/>
                <w:szCs w:val="24"/>
              </w:rPr>
              <w:t>Дата</w:t>
            </w:r>
          </w:p>
        </w:tc>
      </w:tr>
      <w:tr w:rsidR="00026453" w:rsidTr="00C322A0">
        <w:tc>
          <w:tcPr>
            <w:tcW w:w="284" w:type="dxa"/>
          </w:tcPr>
          <w:p w:rsidR="00026453" w:rsidRDefault="00026453" w:rsidP="00026453">
            <w:r>
              <w:t xml:space="preserve">1. </w:t>
            </w:r>
          </w:p>
        </w:tc>
        <w:tc>
          <w:tcPr>
            <w:tcW w:w="4251" w:type="dxa"/>
          </w:tcPr>
          <w:p w:rsidR="00026453" w:rsidRDefault="00026453" w:rsidP="00026453">
            <w:r>
              <w:t xml:space="preserve">Введение. </w:t>
            </w:r>
            <w:r w:rsidR="004D0EBC">
              <w:t xml:space="preserve"> </w:t>
            </w:r>
            <w:r>
              <w:t xml:space="preserve">Из истории этикета. </w:t>
            </w:r>
          </w:p>
        </w:tc>
        <w:tc>
          <w:tcPr>
            <w:tcW w:w="2393" w:type="dxa"/>
          </w:tcPr>
          <w:p w:rsidR="00026453" w:rsidRDefault="00026453">
            <w:r>
              <w:t>6</w:t>
            </w:r>
          </w:p>
        </w:tc>
        <w:tc>
          <w:tcPr>
            <w:tcW w:w="2393" w:type="dxa"/>
          </w:tcPr>
          <w:p w:rsidR="00026453" w:rsidRDefault="00026453"/>
        </w:tc>
      </w:tr>
      <w:tr w:rsidR="00026453" w:rsidTr="00C322A0">
        <w:tc>
          <w:tcPr>
            <w:tcW w:w="284" w:type="dxa"/>
          </w:tcPr>
          <w:p w:rsidR="00026453" w:rsidRDefault="00026453"/>
        </w:tc>
        <w:tc>
          <w:tcPr>
            <w:tcW w:w="4251" w:type="dxa"/>
          </w:tcPr>
          <w:p w:rsidR="00026453" w:rsidRDefault="00026453">
            <w:r>
              <w:t>История появления этикета в России. Основные понятия. Виды этикета. Традиции воспитания. Родительский дом-начало начал.</w:t>
            </w:r>
          </w:p>
          <w:p w:rsidR="00026453" w:rsidRDefault="00026453">
            <w:r>
              <w:t xml:space="preserve"> Воспитание дворян. </w:t>
            </w:r>
          </w:p>
          <w:p w:rsidR="00026453" w:rsidRDefault="00026453">
            <w:r>
              <w:t xml:space="preserve">Воспитание полководца Суворова. Диагностика уровня воспитанности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</w:tc>
        <w:tc>
          <w:tcPr>
            <w:tcW w:w="2393" w:type="dxa"/>
          </w:tcPr>
          <w:p w:rsidR="00026453" w:rsidRDefault="00026453">
            <w:r>
              <w:t>1</w:t>
            </w:r>
          </w:p>
          <w:p w:rsidR="00026453" w:rsidRDefault="00026453">
            <w:r>
              <w:t>1</w:t>
            </w:r>
          </w:p>
          <w:p w:rsidR="00026453" w:rsidRDefault="00026453">
            <w:r>
              <w:t>1</w:t>
            </w:r>
          </w:p>
          <w:p w:rsidR="00026453" w:rsidRDefault="00026453"/>
          <w:p w:rsidR="00026453" w:rsidRDefault="00026453">
            <w:r>
              <w:t>1</w:t>
            </w:r>
          </w:p>
          <w:p w:rsidR="00026453" w:rsidRDefault="00026453">
            <w:r>
              <w:t>1</w:t>
            </w:r>
          </w:p>
          <w:p w:rsidR="00026453" w:rsidRPr="00026453" w:rsidRDefault="00026453" w:rsidP="00026453">
            <w:r>
              <w:t>1</w:t>
            </w:r>
          </w:p>
        </w:tc>
        <w:tc>
          <w:tcPr>
            <w:tcW w:w="2393" w:type="dxa"/>
          </w:tcPr>
          <w:p w:rsidR="00026453" w:rsidRDefault="00026453"/>
        </w:tc>
      </w:tr>
      <w:tr w:rsidR="00026453" w:rsidTr="00C322A0">
        <w:tc>
          <w:tcPr>
            <w:tcW w:w="284" w:type="dxa"/>
          </w:tcPr>
          <w:p w:rsidR="00026453" w:rsidRDefault="00026453">
            <w:r>
              <w:t>2.</w:t>
            </w:r>
          </w:p>
        </w:tc>
        <w:tc>
          <w:tcPr>
            <w:tcW w:w="4251" w:type="dxa"/>
          </w:tcPr>
          <w:p w:rsidR="00026453" w:rsidRDefault="00026453">
            <w:r>
              <w:t>Я - Гражданин России. Мои права и обязанности.</w:t>
            </w:r>
          </w:p>
        </w:tc>
        <w:tc>
          <w:tcPr>
            <w:tcW w:w="2393" w:type="dxa"/>
          </w:tcPr>
          <w:p w:rsidR="00026453" w:rsidRDefault="00026453">
            <w:r>
              <w:t>4</w:t>
            </w:r>
          </w:p>
        </w:tc>
        <w:tc>
          <w:tcPr>
            <w:tcW w:w="2393" w:type="dxa"/>
          </w:tcPr>
          <w:p w:rsidR="00026453" w:rsidRDefault="00026453"/>
        </w:tc>
      </w:tr>
      <w:tr w:rsidR="00026453" w:rsidTr="00C322A0">
        <w:tc>
          <w:tcPr>
            <w:tcW w:w="284" w:type="dxa"/>
          </w:tcPr>
          <w:p w:rsidR="00026453" w:rsidRDefault="00026453"/>
        </w:tc>
        <w:tc>
          <w:tcPr>
            <w:tcW w:w="4251" w:type="dxa"/>
          </w:tcPr>
          <w:p w:rsidR="00C322A0" w:rsidRDefault="00026453">
            <w:r>
              <w:t xml:space="preserve">Правила поведения воспитанников кадетского корпуса. </w:t>
            </w:r>
          </w:p>
          <w:p w:rsidR="00026453" w:rsidRDefault="00026453">
            <w:r>
              <w:t>Устав. Торжественная клятва кадета. Самовоспитание. Нравственность. Поступок и проступок. Этика долга</w:t>
            </w:r>
          </w:p>
        </w:tc>
        <w:tc>
          <w:tcPr>
            <w:tcW w:w="2393" w:type="dxa"/>
          </w:tcPr>
          <w:p w:rsidR="00026453" w:rsidRDefault="00C322A0">
            <w:r>
              <w:t>1</w:t>
            </w:r>
          </w:p>
          <w:p w:rsidR="00C322A0" w:rsidRDefault="00C322A0"/>
          <w:p w:rsidR="00C322A0" w:rsidRDefault="00C322A0">
            <w:r>
              <w:t>1</w:t>
            </w:r>
          </w:p>
          <w:p w:rsidR="00C322A0" w:rsidRDefault="00C322A0">
            <w:r>
              <w:t>2</w:t>
            </w:r>
          </w:p>
        </w:tc>
        <w:tc>
          <w:tcPr>
            <w:tcW w:w="2393" w:type="dxa"/>
          </w:tcPr>
          <w:p w:rsidR="00026453" w:rsidRDefault="00026453"/>
        </w:tc>
      </w:tr>
      <w:tr w:rsidR="00026453" w:rsidTr="00C322A0">
        <w:tc>
          <w:tcPr>
            <w:tcW w:w="284" w:type="dxa"/>
          </w:tcPr>
          <w:p w:rsidR="00026453" w:rsidRDefault="00C322A0">
            <w:r>
              <w:t>3.</w:t>
            </w:r>
          </w:p>
        </w:tc>
        <w:tc>
          <w:tcPr>
            <w:tcW w:w="4251" w:type="dxa"/>
          </w:tcPr>
          <w:p w:rsidR="00026453" w:rsidRDefault="00C322A0">
            <w:r>
              <w:t>Речевой этикет. Уроки вежливости.</w:t>
            </w:r>
          </w:p>
        </w:tc>
        <w:tc>
          <w:tcPr>
            <w:tcW w:w="2393" w:type="dxa"/>
          </w:tcPr>
          <w:p w:rsidR="00026453" w:rsidRDefault="00C322A0">
            <w:r>
              <w:t>3</w:t>
            </w:r>
          </w:p>
        </w:tc>
        <w:tc>
          <w:tcPr>
            <w:tcW w:w="2393" w:type="dxa"/>
          </w:tcPr>
          <w:p w:rsidR="00026453" w:rsidRDefault="00026453"/>
        </w:tc>
      </w:tr>
      <w:tr w:rsidR="00026453" w:rsidTr="00C322A0">
        <w:tc>
          <w:tcPr>
            <w:tcW w:w="284" w:type="dxa"/>
          </w:tcPr>
          <w:p w:rsidR="00026453" w:rsidRDefault="00026453"/>
        </w:tc>
        <w:tc>
          <w:tcPr>
            <w:tcW w:w="4251" w:type="dxa"/>
          </w:tcPr>
          <w:p w:rsidR="00C322A0" w:rsidRDefault="00C322A0">
            <w:r>
              <w:t>Язык-друг или враг</w:t>
            </w:r>
            <w:proofErr w:type="gramStart"/>
            <w:r>
              <w:t xml:space="preserve"> ?</w:t>
            </w:r>
            <w:proofErr w:type="gramEnd"/>
            <w:r>
              <w:t xml:space="preserve"> Слово - не воробей! Разговор по телефону. </w:t>
            </w:r>
          </w:p>
          <w:p w:rsidR="00C322A0" w:rsidRDefault="00C322A0">
            <w:r>
              <w:t>Этикет виртуального общения в Интернете. Смс.</w:t>
            </w:r>
          </w:p>
          <w:p w:rsidR="00026453" w:rsidRDefault="00C322A0">
            <w:r>
              <w:t xml:space="preserve"> Пословицы и поговорки на моральные темы.</w:t>
            </w:r>
          </w:p>
        </w:tc>
        <w:tc>
          <w:tcPr>
            <w:tcW w:w="2393" w:type="dxa"/>
          </w:tcPr>
          <w:p w:rsidR="00026453" w:rsidRDefault="00C322A0">
            <w:r>
              <w:t>1</w:t>
            </w:r>
          </w:p>
          <w:p w:rsidR="00C322A0" w:rsidRDefault="00C322A0">
            <w:r>
              <w:t>1</w:t>
            </w:r>
          </w:p>
          <w:p w:rsidR="00C322A0" w:rsidRDefault="00C322A0"/>
          <w:p w:rsidR="00C322A0" w:rsidRDefault="00C322A0"/>
          <w:p w:rsidR="00C322A0" w:rsidRDefault="00C322A0">
            <w:r>
              <w:t>1</w:t>
            </w:r>
          </w:p>
        </w:tc>
        <w:tc>
          <w:tcPr>
            <w:tcW w:w="2393" w:type="dxa"/>
          </w:tcPr>
          <w:p w:rsidR="00026453" w:rsidRDefault="00026453"/>
        </w:tc>
      </w:tr>
      <w:tr w:rsidR="00026453" w:rsidTr="00C322A0">
        <w:trPr>
          <w:trHeight w:val="335"/>
        </w:trPr>
        <w:tc>
          <w:tcPr>
            <w:tcW w:w="284" w:type="dxa"/>
          </w:tcPr>
          <w:p w:rsidR="00026453" w:rsidRDefault="00C322A0">
            <w:r>
              <w:t>4.</w:t>
            </w:r>
          </w:p>
        </w:tc>
        <w:tc>
          <w:tcPr>
            <w:tcW w:w="4251" w:type="dxa"/>
          </w:tcPr>
          <w:p w:rsidR="00026453" w:rsidRDefault="00C322A0">
            <w:r>
              <w:t>Этикет на каждый день.</w:t>
            </w:r>
          </w:p>
        </w:tc>
        <w:tc>
          <w:tcPr>
            <w:tcW w:w="2393" w:type="dxa"/>
          </w:tcPr>
          <w:p w:rsidR="00026453" w:rsidRDefault="00C322A0">
            <w:r>
              <w:t>5</w:t>
            </w:r>
          </w:p>
        </w:tc>
        <w:tc>
          <w:tcPr>
            <w:tcW w:w="2393" w:type="dxa"/>
          </w:tcPr>
          <w:p w:rsidR="00026453" w:rsidRDefault="00026453"/>
        </w:tc>
      </w:tr>
      <w:tr w:rsidR="00C322A0" w:rsidTr="00C322A0">
        <w:trPr>
          <w:trHeight w:val="335"/>
        </w:trPr>
        <w:tc>
          <w:tcPr>
            <w:tcW w:w="284" w:type="dxa"/>
          </w:tcPr>
          <w:p w:rsidR="00C322A0" w:rsidRDefault="00C322A0"/>
          <w:p w:rsidR="00C322A0" w:rsidRDefault="00C322A0"/>
        </w:tc>
        <w:tc>
          <w:tcPr>
            <w:tcW w:w="4251" w:type="dxa"/>
          </w:tcPr>
          <w:p w:rsidR="00C322A0" w:rsidRDefault="00C322A0">
            <w:r>
              <w:t>Встречают по одёжке… Мой внешний вид.</w:t>
            </w:r>
          </w:p>
          <w:p w:rsidR="00C322A0" w:rsidRDefault="00C322A0">
            <w:r>
              <w:t xml:space="preserve">Кушать подано! Правила поведения за столом. </w:t>
            </w:r>
          </w:p>
          <w:p w:rsidR="00C322A0" w:rsidRDefault="00C322A0">
            <w:r>
              <w:t xml:space="preserve">Этикет поведения в общественных местах. </w:t>
            </w:r>
          </w:p>
          <w:p w:rsidR="00C322A0" w:rsidRDefault="00C322A0">
            <w:r>
              <w:t>Этикет посещения массовых мероприятий.</w:t>
            </w:r>
          </w:p>
          <w:p w:rsidR="00C322A0" w:rsidRDefault="00C322A0"/>
        </w:tc>
        <w:tc>
          <w:tcPr>
            <w:tcW w:w="2393" w:type="dxa"/>
          </w:tcPr>
          <w:p w:rsidR="00C322A0" w:rsidRDefault="00C322A0">
            <w:r>
              <w:t>1</w:t>
            </w:r>
          </w:p>
          <w:p w:rsidR="00C322A0" w:rsidRDefault="00C322A0"/>
          <w:p w:rsidR="00C322A0" w:rsidRDefault="00C322A0">
            <w:r>
              <w:t>1</w:t>
            </w:r>
          </w:p>
          <w:p w:rsidR="00C322A0" w:rsidRDefault="00C322A0">
            <w:r>
              <w:t>1</w:t>
            </w:r>
          </w:p>
          <w:p w:rsidR="00C322A0" w:rsidRDefault="00C322A0"/>
          <w:p w:rsidR="00C322A0" w:rsidRDefault="00C322A0">
            <w:r>
              <w:t>1</w:t>
            </w:r>
          </w:p>
          <w:p w:rsidR="00C322A0" w:rsidRDefault="00C322A0">
            <w:r>
              <w:t>1</w:t>
            </w:r>
          </w:p>
        </w:tc>
        <w:tc>
          <w:tcPr>
            <w:tcW w:w="2393" w:type="dxa"/>
          </w:tcPr>
          <w:p w:rsidR="00C322A0" w:rsidRDefault="00C322A0"/>
        </w:tc>
      </w:tr>
      <w:tr w:rsidR="00C322A0" w:rsidTr="00C322A0">
        <w:trPr>
          <w:trHeight w:val="335"/>
        </w:trPr>
        <w:tc>
          <w:tcPr>
            <w:tcW w:w="284" w:type="dxa"/>
          </w:tcPr>
          <w:p w:rsidR="00C322A0" w:rsidRDefault="00C322A0">
            <w:r>
              <w:t>5.</w:t>
            </w:r>
          </w:p>
        </w:tc>
        <w:tc>
          <w:tcPr>
            <w:tcW w:w="4251" w:type="dxa"/>
          </w:tcPr>
          <w:p w:rsidR="00C322A0" w:rsidRDefault="00C322A0" w:rsidP="00C322A0">
            <w:r>
              <w:t>Школьный и</w:t>
            </w:r>
          </w:p>
          <w:p w:rsidR="00C322A0" w:rsidRDefault="00C322A0" w:rsidP="00C322A0">
            <w:r>
              <w:t>внешкольный</w:t>
            </w:r>
          </w:p>
          <w:p w:rsidR="00C322A0" w:rsidRDefault="00C322A0" w:rsidP="00C322A0">
            <w:r>
              <w:t>этикет</w:t>
            </w:r>
          </w:p>
        </w:tc>
        <w:tc>
          <w:tcPr>
            <w:tcW w:w="2393" w:type="dxa"/>
          </w:tcPr>
          <w:p w:rsidR="00C322A0" w:rsidRDefault="00C322A0">
            <w:r>
              <w:t>16</w:t>
            </w:r>
          </w:p>
        </w:tc>
        <w:tc>
          <w:tcPr>
            <w:tcW w:w="2393" w:type="dxa"/>
          </w:tcPr>
          <w:p w:rsidR="00C322A0" w:rsidRDefault="00C322A0"/>
        </w:tc>
      </w:tr>
      <w:tr w:rsidR="00C322A0" w:rsidTr="00C322A0">
        <w:trPr>
          <w:trHeight w:val="335"/>
        </w:trPr>
        <w:tc>
          <w:tcPr>
            <w:tcW w:w="284" w:type="dxa"/>
          </w:tcPr>
          <w:p w:rsidR="00C322A0" w:rsidRDefault="00C322A0"/>
        </w:tc>
        <w:tc>
          <w:tcPr>
            <w:tcW w:w="4251" w:type="dxa"/>
          </w:tcPr>
          <w:p w:rsidR="00C322A0" w:rsidRDefault="004D0EBC">
            <w:r>
              <w:t>Итого</w:t>
            </w:r>
          </w:p>
        </w:tc>
        <w:tc>
          <w:tcPr>
            <w:tcW w:w="2393" w:type="dxa"/>
          </w:tcPr>
          <w:p w:rsidR="00C322A0" w:rsidRDefault="004D0EBC">
            <w:r>
              <w:t>34</w:t>
            </w:r>
          </w:p>
        </w:tc>
        <w:tc>
          <w:tcPr>
            <w:tcW w:w="2393" w:type="dxa"/>
          </w:tcPr>
          <w:p w:rsidR="00C322A0" w:rsidRDefault="00C322A0"/>
        </w:tc>
      </w:tr>
    </w:tbl>
    <w:p w:rsidR="00026453" w:rsidRDefault="00026453"/>
    <w:p w:rsidR="004D0EBC" w:rsidRDefault="004D0EBC"/>
    <w:p w:rsidR="004D0EBC" w:rsidRDefault="004D0EBC">
      <w:r w:rsidRPr="004D0EBC">
        <w:rPr>
          <w:b/>
          <w:sz w:val="36"/>
          <w:szCs w:val="36"/>
        </w:rPr>
        <w:t>ЛИТЕРАТУРА</w:t>
      </w:r>
      <w:r>
        <w:t xml:space="preserve"> </w:t>
      </w:r>
    </w:p>
    <w:p w:rsidR="004D0EBC" w:rsidRDefault="004D0EBC">
      <w:r>
        <w:lastRenderedPageBreak/>
        <w:t xml:space="preserve"> 1.Васильева – </w:t>
      </w:r>
      <w:proofErr w:type="spellStart"/>
      <w:r>
        <w:t>Гангнус</w:t>
      </w:r>
      <w:proofErr w:type="spellEnd"/>
      <w:r>
        <w:t xml:space="preserve"> Л.П. Азбука вежливости. – М.: Педагогика, 1984.</w:t>
      </w:r>
    </w:p>
    <w:p w:rsidR="004D0EBC" w:rsidRDefault="004D0EBC">
      <w:r>
        <w:t xml:space="preserve"> 2.Подоляк Я.В. Офицеру об этикете. – М.: Воениздат, 1991. </w:t>
      </w:r>
    </w:p>
    <w:p w:rsidR="004D0EBC" w:rsidRDefault="004D0EBC">
      <w:r>
        <w:t>3.Шемшурина А.И. Основы этической культуры: Книга для учителя: Учеб</w:t>
      </w:r>
      <w:proofErr w:type="gramStart"/>
      <w:r>
        <w:t>.-</w:t>
      </w:r>
      <w:proofErr w:type="gramEnd"/>
      <w:r>
        <w:t xml:space="preserve">метод. пособие. – М.: </w:t>
      </w:r>
      <w:proofErr w:type="spellStart"/>
      <w:r>
        <w:t>Гуманит</w:t>
      </w:r>
      <w:proofErr w:type="spellEnd"/>
      <w:r>
        <w:t xml:space="preserve">. изд. центр ВЛАДОС, 2001. </w:t>
      </w:r>
    </w:p>
    <w:p w:rsidR="004D0EBC" w:rsidRDefault="004D0EBC">
      <w:r>
        <w:t>4.Эстетика: Методический материал</w:t>
      </w:r>
      <w:proofErr w:type="gramStart"/>
      <w:r>
        <w:t xml:space="preserve"> / С</w:t>
      </w:r>
      <w:proofErr w:type="gramEnd"/>
      <w:r>
        <w:t>ост. С.В. Гальперин. М.: Изд. Российского открытого ун-та, 1993.</w:t>
      </w:r>
    </w:p>
    <w:p w:rsidR="004D0EBC" w:rsidRDefault="004D0EBC">
      <w:r>
        <w:t xml:space="preserve">5.Общевоинские уставы Вооруженных Сил Российской Федерации. Серия "Закон и общество". Ростов – на – Дону, "Феникс", 2003. </w:t>
      </w:r>
    </w:p>
    <w:p w:rsidR="004D0EBC" w:rsidRDefault="004D0EBC">
      <w:r>
        <w:t>6.Корабельный устав Военно – Морского Флота (введен в действие приказом главнокомандующего Военно – Морским Флотом от 1 сентября 2001 года №350). – М.: Военное издательство, 2002.</w:t>
      </w:r>
    </w:p>
    <w:p w:rsidR="004D0EBC" w:rsidRDefault="004D0EBC">
      <w:r>
        <w:t xml:space="preserve">7.Энциклопедия этикета. – М.: РИПОЛ КЛАССИК,2003. </w:t>
      </w:r>
    </w:p>
    <w:p w:rsidR="004D0EBC" w:rsidRDefault="004D0EBC">
      <w:r>
        <w:t xml:space="preserve">8.Панкеев И.А. Энциклопедия этикета. – М.: ОЛМА – ПРЕСС, 2003. </w:t>
      </w:r>
    </w:p>
    <w:p w:rsidR="004D0EBC" w:rsidRDefault="004D0EBC">
      <w:r>
        <w:t>9.Этикет: умение жить и вести себя дома, в семье и в обществе. – М.: ООО "Цитадель" – ТОО "Триада", 1996.</w:t>
      </w:r>
    </w:p>
    <w:p w:rsidR="004D0EBC" w:rsidRDefault="004D0EBC">
      <w:r>
        <w:t xml:space="preserve"> 10.Энциклопедия будущего Адмирала. Санкт-Петербург, «ПОЛИГОН», 2004 г. </w:t>
      </w:r>
    </w:p>
    <w:p w:rsidR="004D0EBC" w:rsidRDefault="004D0EBC">
      <w:r>
        <w:t>11.Современный этикет. – Германия, изд-во "</w:t>
      </w:r>
      <w:proofErr w:type="spellStart"/>
      <w:r>
        <w:t>Фалькен</w:t>
      </w:r>
      <w:proofErr w:type="spellEnd"/>
      <w:r>
        <w:t xml:space="preserve">", перевод изд-во </w:t>
      </w:r>
      <w:proofErr w:type="spellStart"/>
      <w:r>
        <w:t>ку</w:t>
      </w:r>
      <w:proofErr w:type="spellEnd"/>
      <w:r>
        <w:t>"Кристина и</w:t>
      </w:r>
      <w:proofErr w:type="gramStart"/>
      <w:r>
        <w:t xml:space="preserve"> К</w:t>
      </w:r>
      <w:proofErr w:type="gramEnd"/>
      <w:r>
        <w:t xml:space="preserve">", 1996. </w:t>
      </w:r>
    </w:p>
    <w:p w:rsidR="004D0EBC" w:rsidRDefault="004D0EBC">
      <w:r>
        <w:t xml:space="preserve">12.Кладовщикова Л.Ю., Долгополова С.В. Искусство принимать гостей. – Архангельск, 1991. </w:t>
      </w:r>
    </w:p>
    <w:p w:rsidR="004D0EBC" w:rsidRDefault="004D0EBC">
      <w:r>
        <w:t xml:space="preserve">13.Дунцова К.Г., Станкевич Г.П. Этикет за столом. – М.: "Экономика", 1990. </w:t>
      </w:r>
    </w:p>
    <w:p w:rsidR="004D0EBC" w:rsidRDefault="004D0EBC">
      <w:r>
        <w:t xml:space="preserve">14.Как красиво накрыть стол. Пер. с </w:t>
      </w:r>
      <w:proofErr w:type="gramStart"/>
      <w:r>
        <w:t>нем</w:t>
      </w:r>
      <w:proofErr w:type="gramEnd"/>
      <w:r>
        <w:t xml:space="preserve">. ЗАО "Компания "АСТ – ПРЕСС", 1996. </w:t>
      </w:r>
    </w:p>
    <w:p w:rsidR="004D0EBC" w:rsidRDefault="004D0EBC">
      <w:r>
        <w:t>15.Алексеев А.А., Громова Л.А. Поймите меня правильно или книга о том, как … обрести взаимопонимание с людьми. – СПб,: "</w:t>
      </w:r>
      <w:proofErr w:type="gramStart"/>
      <w:r>
        <w:t>ЭКОНОМИ ЧЕСКАЯ</w:t>
      </w:r>
      <w:proofErr w:type="gramEnd"/>
      <w:r>
        <w:t xml:space="preserve"> ШКОЛА", 1993.</w:t>
      </w:r>
    </w:p>
    <w:p w:rsidR="004D0EBC" w:rsidRDefault="004D0EBC">
      <w:r>
        <w:t xml:space="preserve"> 16.Умеете ли Вы общаться?: Книга для учащихся/И.Н. Горелов и др. – М.: Просвещение, 1991.</w:t>
      </w:r>
    </w:p>
    <w:p w:rsidR="004D0EBC" w:rsidRDefault="004D0EBC">
      <w:r>
        <w:t xml:space="preserve"> 17. Потапов С., Вакса Ольга. Практическая психология. Этикет для подростков, или Искусство нравиться себе и другим. Москва. «АСТ-ПРЕСС», 1999 г.</w:t>
      </w:r>
    </w:p>
    <w:p w:rsidR="004D0EBC" w:rsidRDefault="004D0EBC">
      <w:r>
        <w:t xml:space="preserve"> 18. </w:t>
      </w:r>
      <w:proofErr w:type="spellStart"/>
      <w:r>
        <w:t>Золотухина-Аболина</w:t>
      </w:r>
      <w:proofErr w:type="spellEnd"/>
      <w:r>
        <w:t xml:space="preserve"> Е.В. Основы светской этики. Книга для учителей. Ростов-на Дону, «ФЕНИКС», 2013 г. </w:t>
      </w:r>
    </w:p>
    <w:p w:rsidR="004D0EBC" w:rsidRDefault="004D0EBC">
      <w:r>
        <w:t xml:space="preserve">19.Байбурин А. К. , Топорков А, Л. У истоков этикета. Л., 1990. </w:t>
      </w:r>
    </w:p>
    <w:p w:rsidR="004D0EBC" w:rsidRDefault="004D0EBC">
      <w:r>
        <w:t>20.Военная психология</w:t>
      </w:r>
      <w:proofErr w:type="gramStart"/>
      <w:r>
        <w:t xml:space="preserve"> // П</w:t>
      </w:r>
      <w:proofErr w:type="gramEnd"/>
      <w:r>
        <w:t xml:space="preserve">од ред. Н. Ф. </w:t>
      </w:r>
      <w:proofErr w:type="spellStart"/>
      <w:r>
        <w:t>Феденко.М</w:t>
      </w:r>
      <w:proofErr w:type="spellEnd"/>
      <w:r>
        <w:t xml:space="preserve">., 1978. </w:t>
      </w:r>
    </w:p>
    <w:p w:rsidR="004D0EBC" w:rsidRDefault="004D0EBC">
      <w:r>
        <w:t xml:space="preserve">21.Военно-морской протокол и церемониал. М., 1979. </w:t>
      </w:r>
    </w:p>
    <w:p w:rsidR="004D0EBC" w:rsidRDefault="004D0EBC">
      <w:r>
        <w:t xml:space="preserve">22.Воронов В. А. Служат в роте товарищи. М., 1987. </w:t>
      </w:r>
    </w:p>
    <w:p w:rsidR="004D0EBC" w:rsidRDefault="004D0EBC">
      <w:r>
        <w:t xml:space="preserve">23.Ефимов И. Е Нет уз святее товарищества. М.,1988. </w:t>
      </w:r>
    </w:p>
    <w:p w:rsidR="004D0EBC" w:rsidRDefault="004D0EBC">
      <w:r>
        <w:lastRenderedPageBreak/>
        <w:t xml:space="preserve">24.Звезды подвига. На Земле Афганистана. Кн. 3. М.,1991. </w:t>
      </w:r>
    </w:p>
    <w:p w:rsidR="004D0EBC" w:rsidRDefault="004D0EBC">
      <w:r>
        <w:t xml:space="preserve">25.Здориков С. Сила Отечества — в патриотизме его сыновей // Ориентир. 1995. № 5. </w:t>
      </w:r>
    </w:p>
    <w:p w:rsidR="004D0EBC" w:rsidRDefault="004D0EBC">
      <w:r>
        <w:t xml:space="preserve">26. Кузнецов Н. Нам помогало братство фронтовое// Ориентир. 1995. № 5. </w:t>
      </w:r>
    </w:p>
    <w:p w:rsidR="004D0EBC" w:rsidRDefault="004D0EBC">
      <w:r>
        <w:t xml:space="preserve">27.Миронов В. Государственность. Духовность. Патриотизм. Нравственные компоненты военной реформы // Армия. 1994. № 11—12. </w:t>
      </w:r>
    </w:p>
    <w:p w:rsidR="004D0EBC" w:rsidRDefault="004D0EBC">
      <w:r>
        <w:t xml:space="preserve">28.Общевоинские уставы Вооруженных Сил Российской Федерации. М., 1994. </w:t>
      </w:r>
    </w:p>
    <w:p w:rsidR="004D0EBC" w:rsidRDefault="004D0EBC">
      <w:r>
        <w:t xml:space="preserve">29.Панкратов В. Н. Культура общения офицера. М.1993. </w:t>
      </w:r>
    </w:p>
    <w:p w:rsidR="004D0EBC" w:rsidRDefault="004D0EBC">
      <w:r>
        <w:t xml:space="preserve">30.Платонов Б. Н. Воинский этикет. М., 1983. </w:t>
      </w:r>
    </w:p>
    <w:p w:rsidR="004D0EBC" w:rsidRDefault="004D0EBC">
      <w:r>
        <w:t xml:space="preserve">31.В Подоляк Я. Офицеру об этикете. М., 1991. </w:t>
      </w:r>
    </w:p>
    <w:p w:rsidR="004D0EBC" w:rsidRDefault="004D0EBC">
      <w:r>
        <w:t xml:space="preserve">32.Психологический практикум командира. М., 1996. </w:t>
      </w:r>
    </w:p>
    <w:p w:rsidR="004D0EBC" w:rsidRDefault="004D0EBC">
      <w:r>
        <w:t>33.Социальная и военная психология</w:t>
      </w:r>
      <w:proofErr w:type="gramStart"/>
      <w:r>
        <w:t xml:space="preserve"> // П</w:t>
      </w:r>
      <w:proofErr w:type="gramEnd"/>
      <w:r>
        <w:t xml:space="preserve">од </w:t>
      </w:r>
      <w:proofErr w:type="spellStart"/>
      <w:r>
        <w:t>peд</w:t>
      </w:r>
      <w:proofErr w:type="spellEnd"/>
      <w:r>
        <w:t xml:space="preserve">. Н. Ф. Феденко М., 1990. </w:t>
      </w:r>
    </w:p>
    <w:p w:rsidR="004D0EBC" w:rsidRDefault="004D0EBC">
      <w:r>
        <w:t xml:space="preserve">34.Хороший тон: сборник правил и советов на все случаи жизни, общественной и семейной. М., 1991. </w:t>
      </w:r>
    </w:p>
    <w:p w:rsidR="004D0EBC" w:rsidRDefault="004D0EBC">
      <w:r>
        <w:t xml:space="preserve">Список литературы для учителя: </w:t>
      </w:r>
    </w:p>
    <w:p w:rsidR="004D0EBC" w:rsidRDefault="004D0EBC" w:rsidP="004D0EBC">
      <w:pPr>
        <w:pStyle w:val="a4"/>
        <w:numPr>
          <w:ilvl w:val="0"/>
          <w:numId w:val="1"/>
        </w:numPr>
      </w:pPr>
      <w:r>
        <w:t>Агапова</w:t>
      </w:r>
      <w:proofErr w:type="gramStart"/>
      <w:r>
        <w:t xml:space="preserve"> И</w:t>
      </w:r>
      <w:proofErr w:type="gramEnd"/>
      <w:r>
        <w:t xml:space="preserve"> Давыдова М. Игры и задания для чудо-воспитания. Этикет для детей – Москва «Лада»2004г </w:t>
      </w:r>
      <w:proofErr w:type="spellStart"/>
      <w:r>
        <w:t>С.И.Семенкова</w:t>
      </w:r>
      <w:proofErr w:type="spellEnd"/>
      <w:r>
        <w:t xml:space="preserve"> «Уроки добра», Москва, 2004. </w:t>
      </w:r>
    </w:p>
    <w:p w:rsidR="004D0EBC" w:rsidRDefault="004D0EBC" w:rsidP="004D0EBC">
      <w:pPr>
        <w:pStyle w:val="a4"/>
        <w:numPr>
          <w:ilvl w:val="0"/>
          <w:numId w:val="1"/>
        </w:numPr>
      </w:pPr>
      <w:r>
        <w:t>2 . Богданова О.С.Калинина О.Д.Рубцова М.Б. Этические беседы с подростками. – Москва.</w:t>
      </w:r>
      <w:proofErr w:type="gramStart"/>
      <w:r>
        <w:t xml:space="preserve"> !</w:t>
      </w:r>
      <w:proofErr w:type="gramEnd"/>
      <w:r>
        <w:t xml:space="preserve">987г </w:t>
      </w:r>
    </w:p>
    <w:p w:rsidR="004D0EBC" w:rsidRDefault="004D0EBC" w:rsidP="004D0EBC">
      <w:pPr>
        <w:pStyle w:val="a4"/>
        <w:numPr>
          <w:ilvl w:val="0"/>
          <w:numId w:val="1"/>
        </w:numPr>
      </w:pPr>
      <w:r>
        <w:t xml:space="preserve">3.Богуславская Н.Е., Купина Н.А. Веселый этикет (учебное пособие по развитию коммуникативных способностей ребенка). – Екатеринбург: “ЛИТУР”, 2002. – 192с. </w:t>
      </w:r>
    </w:p>
    <w:p w:rsidR="004D0EBC" w:rsidRDefault="004D0EBC" w:rsidP="004D0EBC">
      <w:pPr>
        <w:pStyle w:val="a4"/>
        <w:numPr>
          <w:ilvl w:val="0"/>
          <w:numId w:val="1"/>
        </w:numPr>
      </w:pPr>
      <w:r>
        <w:t xml:space="preserve">4. Ерина Е.Г. «Этика». Программа классных часов для учащихся 5-11 классов. </w:t>
      </w:r>
      <w:proofErr w:type="gramStart"/>
      <w:r>
        <w:t>Ж-л</w:t>
      </w:r>
      <w:proofErr w:type="gramEnd"/>
      <w:r>
        <w:t xml:space="preserve"> «Классный руководитель» Москва №3 2007г </w:t>
      </w:r>
    </w:p>
    <w:p w:rsidR="004D0EBC" w:rsidRDefault="004D0EBC" w:rsidP="004D0EBC">
      <w:pPr>
        <w:pStyle w:val="a4"/>
        <w:numPr>
          <w:ilvl w:val="0"/>
          <w:numId w:val="1"/>
        </w:numPr>
      </w:pPr>
      <w:r>
        <w:t xml:space="preserve">5.Смирнов Н.А.«Этика и этикет младших школьников». – Москва, 2002. </w:t>
      </w:r>
    </w:p>
    <w:p w:rsidR="004D0EBC" w:rsidRDefault="004D0EBC" w:rsidP="004D0EBC">
      <w:r>
        <w:t xml:space="preserve">        6. Лихачева Л.Школа этикета. – Екатеринбург, 1997г </w:t>
      </w:r>
    </w:p>
    <w:p w:rsidR="004D0EBC" w:rsidRDefault="004D0EBC" w:rsidP="004D0EBC">
      <w:r>
        <w:t xml:space="preserve">       7. Юдина Н.А. «Навстречу». </w:t>
      </w:r>
    </w:p>
    <w:p w:rsidR="004D0EBC" w:rsidRDefault="004D0EBC" w:rsidP="004D0EBC">
      <w:r>
        <w:t xml:space="preserve">Программа воспитания коммуникативной культуры школьников. </w:t>
      </w:r>
      <w:proofErr w:type="gramStart"/>
      <w:r>
        <w:t>Ж-л</w:t>
      </w:r>
      <w:proofErr w:type="gramEnd"/>
      <w:r>
        <w:t xml:space="preserve"> «Классный руководитель» Москва №3 2007г Список литературы для ученика </w:t>
      </w:r>
    </w:p>
    <w:p w:rsidR="004D0EBC" w:rsidRDefault="004D0EBC" w:rsidP="004D0EBC">
      <w:r>
        <w:t>1. Балабанова И.П. Счастливая этика. 1997г</w:t>
      </w:r>
    </w:p>
    <w:p w:rsidR="004D0EBC" w:rsidRDefault="004D0EBC" w:rsidP="004D0EBC">
      <w:r>
        <w:t xml:space="preserve"> 2. Доренко Е.Н. Азбука этикета. – Москва, 1996г </w:t>
      </w:r>
    </w:p>
    <w:p w:rsidR="004D0EBC" w:rsidRDefault="004D0EBC" w:rsidP="004D0EBC">
      <w:r>
        <w:t xml:space="preserve">3. Лихачева Л.Уроки этикета. – Екатеринбург, 1996г </w:t>
      </w:r>
    </w:p>
    <w:p w:rsidR="004D0EBC" w:rsidRDefault="004D0EBC" w:rsidP="004D0EBC">
      <w:r>
        <w:t xml:space="preserve">4. </w:t>
      </w:r>
      <w:proofErr w:type="spellStart"/>
      <w:r>
        <w:t>Насонкина</w:t>
      </w:r>
      <w:proofErr w:type="spellEnd"/>
      <w:r>
        <w:t xml:space="preserve"> С.А. Уроки этикета Изд-во “ДЕТСТВО-ПРЕСС”, 2003. </w:t>
      </w:r>
    </w:p>
    <w:p w:rsidR="004D0EBC" w:rsidRDefault="004D0EBC" w:rsidP="004D0EBC">
      <w:r>
        <w:t xml:space="preserve">5.Шорыгина Т.А. Вежливые сказки: Этикет для малышей. – М.: Книголюб, 2004. – 64с. </w:t>
      </w:r>
      <w:proofErr w:type="gramStart"/>
      <w:r>
        <w:t>(Развивающие сказки для детей.</w:t>
      </w:r>
      <w:proofErr w:type="gramEnd"/>
    </w:p>
    <w:sectPr w:rsidR="004D0EBC" w:rsidSect="002800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300254"/>
    <w:multiLevelType w:val="hybridMultilevel"/>
    <w:tmpl w:val="23C24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6453"/>
    <w:rsid w:val="00026453"/>
    <w:rsid w:val="001F3B15"/>
    <w:rsid w:val="002800B6"/>
    <w:rsid w:val="002C03F5"/>
    <w:rsid w:val="004D0EBC"/>
    <w:rsid w:val="007278F0"/>
    <w:rsid w:val="00C32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64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D0E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64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D0E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08CEF-4E48-4565-AA0B-A9AFD2E6F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1933</Words>
  <Characters>11019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2023-11-14T09:22:00Z</dcterms:created>
  <dcterms:modified xsi:type="dcterms:W3CDTF">2023-11-14T09:22:00Z</dcterms:modified>
</cp:coreProperties>
</file>